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164" w:rsidRDefault="00E81164" w:rsidP="00E81164">
      <w:pPr>
        <w:pStyle w:val="Sinespaciado"/>
        <w:ind w:left="3119" w:right="1588"/>
        <w:jc w:val="center"/>
        <w:rPr>
          <w:rFonts w:ascii="Times New Roman" w:hAnsi="Times New Roman" w:cs="Times New Roman"/>
          <w:b/>
          <w:i/>
          <w:sz w:val="20"/>
          <w:szCs w:val="20"/>
        </w:rPr>
      </w:pPr>
      <w:bookmarkStart w:id="0" w:name="_GoBack"/>
      <w:bookmarkEnd w:id="0"/>
      <w:r>
        <w:rPr>
          <w:rFonts w:ascii="Times New Roman" w:hAnsi="Times New Roman" w:cs="Times New Roman"/>
          <w:b/>
          <w:i/>
          <w:noProof/>
          <w:sz w:val="20"/>
          <w:szCs w:val="20"/>
          <w:lang w:eastAsia="es-CL"/>
        </w:rPr>
        <w:drawing>
          <wp:anchor distT="0" distB="0" distL="114300" distR="114300" simplePos="0" relativeHeight="251659264" behindDoc="1" locked="0" layoutInCell="1" allowOverlap="1" wp14:anchorId="72DE7F93" wp14:editId="5CD12BBB">
            <wp:simplePos x="0" y="0"/>
            <wp:positionH relativeFrom="column">
              <wp:posOffset>-308609</wp:posOffset>
            </wp:positionH>
            <wp:positionV relativeFrom="paragraph">
              <wp:posOffset>-4445</wp:posOffset>
            </wp:positionV>
            <wp:extent cx="1295400" cy="1343025"/>
            <wp:effectExtent l="0" t="0" r="0" b="9525"/>
            <wp:wrapNone/>
            <wp:docPr id="2" name="Imagen 2"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4435" cy="1342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i/>
          <w:sz w:val="20"/>
          <w:szCs w:val="20"/>
        </w:rPr>
        <w:t>CENTRO EDUCACIONAL BALDOMERO LILLO</w:t>
      </w:r>
    </w:p>
    <w:p w:rsidR="00E81164" w:rsidRDefault="00E81164" w:rsidP="00E81164">
      <w:pPr>
        <w:pStyle w:val="Sinespaciado"/>
        <w:ind w:left="3119" w:right="1588"/>
        <w:jc w:val="center"/>
        <w:rPr>
          <w:rFonts w:ascii="Times New Roman" w:hAnsi="Times New Roman" w:cs="Times New Roman"/>
          <w:b/>
          <w:i/>
          <w:sz w:val="20"/>
          <w:szCs w:val="20"/>
        </w:rPr>
      </w:pPr>
      <w:r>
        <w:rPr>
          <w:rFonts w:ascii="Times New Roman" w:hAnsi="Times New Roman" w:cs="Times New Roman"/>
          <w:b/>
          <w:i/>
          <w:sz w:val="20"/>
          <w:szCs w:val="20"/>
        </w:rPr>
        <w:t>UNIDAD TÉCNICO PROFESIONAL</w:t>
      </w:r>
    </w:p>
    <w:p w:rsidR="00E81164" w:rsidRDefault="00E81164" w:rsidP="00E81164">
      <w:pPr>
        <w:pStyle w:val="Sinespaciado"/>
        <w:ind w:left="3119" w:right="1588"/>
        <w:jc w:val="center"/>
        <w:rPr>
          <w:rFonts w:ascii="Times New Roman" w:hAnsi="Times New Roman" w:cs="Times New Roman"/>
          <w:b/>
          <w:i/>
          <w:sz w:val="20"/>
          <w:szCs w:val="20"/>
          <w:u w:val="single"/>
        </w:rPr>
      </w:pPr>
    </w:p>
    <w:p w:rsidR="00E81164" w:rsidRDefault="00E81164" w:rsidP="00E81164">
      <w:pPr>
        <w:pStyle w:val="Sinespaciado"/>
        <w:ind w:left="3119" w:right="1588"/>
        <w:jc w:val="center"/>
        <w:rPr>
          <w:rFonts w:ascii="Times New Roman" w:hAnsi="Times New Roman" w:cs="Times New Roman"/>
          <w:b/>
          <w:i/>
          <w:sz w:val="20"/>
          <w:szCs w:val="20"/>
        </w:rPr>
      </w:pPr>
      <w:r>
        <w:rPr>
          <w:rFonts w:ascii="Times New Roman" w:hAnsi="Times New Roman" w:cs="Times New Roman"/>
          <w:b/>
          <w:i/>
          <w:sz w:val="20"/>
          <w:szCs w:val="20"/>
        </w:rPr>
        <w:t xml:space="preserve">PROF. JUAN CARLOS CISTERNAS VIVAR </w:t>
      </w:r>
    </w:p>
    <w:p w:rsidR="00BD4F7C" w:rsidRDefault="00BD4F7C" w:rsidP="00E81164">
      <w:pPr>
        <w:pStyle w:val="Sinespaciado"/>
        <w:ind w:left="3119" w:right="1588"/>
        <w:jc w:val="center"/>
        <w:rPr>
          <w:rFonts w:ascii="Times New Roman" w:hAnsi="Times New Roman" w:cs="Times New Roman"/>
          <w:b/>
          <w:i/>
          <w:sz w:val="20"/>
          <w:szCs w:val="20"/>
        </w:rPr>
      </w:pPr>
    </w:p>
    <w:p w:rsidR="00E81164" w:rsidRDefault="00E81164" w:rsidP="00E81164">
      <w:pPr>
        <w:pStyle w:val="Sinespaciado"/>
        <w:ind w:left="3119" w:right="1588"/>
        <w:jc w:val="center"/>
        <w:rPr>
          <w:rFonts w:ascii="Times New Roman" w:hAnsi="Times New Roman" w:cs="Times New Roman"/>
          <w:b/>
          <w:i/>
          <w:sz w:val="20"/>
          <w:szCs w:val="20"/>
        </w:rPr>
      </w:pPr>
    </w:p>
    <w:p w:rsidR="00E81164" w:rsidRPr="00BD4F7C" w:rsidRDefault="00E81164" w:rsidP="00E81164">
      <w:pPr>
        <w:pStyle w:val="Sinespaciado"/>
        <w:ind w:left="3119" w:right="1588"/>
        <w:jc w:val="center"/>
        <w:rPr>
          <w:rFonts w:ascii="Times New Roman" w:hAnsi="Times New Roman" w:cs="Times New Roman"/>
          <w:b/>
          <w:i/>
          <w:sz w:val="24"/>
          <w:szCs w:val="24"/>
          <w:u w:val="single"/>
        </w:rPr>
      </w:pPr>
      <w:r w:rsidRPr="00BD4F7C">
        <w:rPr>
          <w:rFonts w:ascii="Times New Roman" w:hAnsi="Times New Roman" w:cs="Times New Roman"/>
          <w:b/>
          <w:i/>
          <w:sz w:val="24"/>
          <w:szCs w:val="24"/>
          <w:u w:val="single"/>
        </w:rPr>
        <w:t>TRABAJO N° 3</w:t>
      </w:r>
    </w:p>
    <w:p w:rsidR="00E81164" w:rsidRPr="00BD4F7C" w:rsidRDefault="00E81164" w:rsidP="00E81164">
      <w:pPr>
        <w:pStyle w:val="Sinespaciado"/>
        <w:ind w:left="3119" w:right="1588"/>
        <w:jc w:val="center"/>
        <w:rPr>
          <w:rFonts w:ascii="Times New Roman" w:hAnsi="Times New Roman" w:cs="Times New Roman"/>
          <w:b/>
          <w:i/>
          <w:sz w:val="24"/>
          <w:szCs w:val="24"/>
          <w:u w:val="single"/>
        </w:rPr>
      </w:pPr>
    </w:p>
    <w:p w:rsidR="00E81164" w:rsidRPr="00BD4F7C" w:rsidRDefault="00E81164" w:rsidP="00E81164">
      <w:pPr>
        <w:pStyle w:val="Sinespaciado"/>
        <w:ind w:left="3119" w:right="1588"/>
        <w:jc w:val="center"/>
        <w:rPr>
          <w:rFonts w:ascii="Times New Roman" w:hAnsi="Times New Roman" w:cs="Times New Roman"/>
          <w:b/>
          <w:i/>
          <w:sz w:val="24"/>
          <w:szCs w:val="24"/>
          <w:u w:val="single"/>
        </w:rPr>
      </w:pPr>
    </w:p>
    <w:p w:rsidR="00E81164" w:rsidRDefault="00E81164" w:rsidP="00E81164">
      <w:pPr>
        <w:pStyle w:val="Sinespaciado"/>
        <w:ind w:left="3119" w:right="1588"/>
        <w:jc w:val="center"/>
        <w:rPr>
          <w:rFonts w:ascii="Times New Roman" w:hAnsi="Times New Roman" w:cs="Times New Roman"/>
          <w:b/>
          <w:i/>
          <w:sz w:val="24"/>
          <w:szCs w:val="24"/>
        </w:rPr>
      </w:pPr>
    </w:p>
    <w:p w:rsidR="00E81164" w:rsidRDefault="00E81164" w:rsidP="00E81164">
      <w:pPr>
        <w:pStyle w:val="Sinespaciado"/>
        <w:ind w:left="3119" w:right="1588"/>
        <w:jc w:val="center"/>
        <w:rPr>
          <w:rFonts w:ascii="Times New Roman" w:hAnsi="Times New Roman" w:cs="Times New Roman"/>
          <w:b/>
          <w:i/>
          <w:sz w:val="24"/>
          <w:szCs w:val="24"/>
        </w:rPr>
      </w:pPr>
    </w:p>
    <w:p w:rsidR="00EE606B" w:rsidRDefault="00F41EBA" w:rsidP="00F41EBA">
      <w:pPr>
        <w:spacing w:after="0" w:line="240" w:lineRule="auto"/>
        <w:rPr>
          <w:rFonts w:ascii="Arial" w:hAnsi="Arial" w:cs="Arial"/>
          <w:b/>
          <w:sz w:val="24"/>
          <w:szCs w:val="24"/>
        </w:rPr>
      </w:pPr>
      <w:r w:rsidRPr="00F41EBA">
        <w:rPr>
          <w:rFonts w:ascii="Arial" w:hAnsi="Arial" w:cs="Arial"/>
          <w:b/>
          <w:sz w:val="24"/>
          <w:szCs w:val="24"/>
        </w:rPr>
        <w:t>Módulo: Emprendimiento y Empleabilidad</w:t>
      </w:r>
    </w:p>
    <w:p w:rsidR="00F41EBA" w:rsidRDefault="00F41EBA" w:rsidP="00F41EBA">
      <w:pPr>
        <w:spacing w:after="0" w:line="240" w:lineRule="auto"/>
        <w:rPr>
          <w:rFonts w:ascii="Arial" w:hAnsi="Arial" w:cs="Arial"/>
          <w:b/>
          <w:sz w:val="24"/>
          <w:szCs w:val="24"/>
        </w:rPr>
      </w:pPr>
      <w:r>
        <w:rPr>
          <w:rFonts w:ascii="Arial" w:hAnsi="Arial" w:cs="Arial"/>
          <w:b/>
          <w:sz w:val="24"/>
          <w:szCs w:val="24"/>
        </w:rPr>
        <w:t>Profesor: Juan Carlos Cisternas Vivar</w:t>
      </w:r>
    </w:p>
    <w:p w:rsidR="00F41EBA" w:rsidRPr="00F41EBA" w:rsidRDefault="00F41EBA" w:rsidP="0089621D">
      <w:pPr>
        <w:tabs>
          <w:tab w:val="left" w:pos="7875"/>
        </w:tabs>
        <w:spacing w:after="0" w:line="240" w:lineRule="auto"/>
        <w:rPr>
          <w:rFonts w:ascii="Calibri" w:eastAsia="Times New Roman" w:hAnsi="Calibri" w:cs="Calibri"/>
          <w:color w:val="0563C1"/>
          <w:u w:val="single"/>
          <w:lang w:eastAsia="es-ES"/>
        </w:rPr>
      </w:pPr>
      <w:r>
        <w:rPr>
          <w:rFonts w:ascii="Arial" w:hAnsi="Arial" w:cs="Arial"/>
          <w:b/>
          <w:sz w:val="24"/>
          <w:szCs w:val="24"/>
        </w:rPr>
        <w:t>Correo  :</w:t>
      </w:r>
      <w:r w:rsidRPr="00F41EBA">
        <w:rPr>
          <w:rFonts w:ascii="Calibri" w:hAnsi="Calibri" w:cs="Calibri"/>
          <w:color w:val="0563C1"/>
          <w:u w:val="single"/>
        </w:rPr>
        <w:t xml:space="preserve"> </w:t>
      </w:r>
      <w:hyperlink r:id="rId6" w:history="1">
        <w:r w:rsidRPr="00F41EBA">
          <w:rPr>
            <w:rFonts w:ascii="Calibri" w:eastAsia="Times New Roman" w:hAnsi="Calibri" w:cs="Calibri"/>
            <w:color w:val="0563C1"/>
            <w:u w:val="single"/>
            <w:lang w:eastAsia="es-ES"/>
          </w:rPr>
          <w:t>coordinadorpractica@gmail.com</w:t>
        </w:r>
      </w:hyperlink>
      <w:r w:rsidR="0089621D">
        <w:rPr>
          <w:rFonts w:ascii="Calibri" w:eastAsia="Times New Roman" w:hAnsi="Calibri" w:cs="Calibri"/>
          <w:color w:val="0563C1"/>
          <w:u w:val="single"/>
          <w:lang w:eastAsia="es-ES"/>
        </w:rPr>
        <w:tab/>
      </w:r>
    </w:p>
    <w:p w:rsidR="00F41EBA" w:rsidRDefault="00E81164" w:rsidP="00EE606B">
      <w:pPr>
        <w:spacing w:line="360" w:lineRule="auto"/>
        <w:rPr>
          <w:rFonts w:ascii="Arial" w:hAnsi="Arial" w:cs="Arial"/>
          <w:b/>
          <w:sz w:val="24"/>
          <w:szCs w:val="24"/>
        </w:rPr>
      </w:pPr>
      <w:r>
        <w:rPr>
          <w:rFonts w:ascii="Arial" w:hAnsi="Arial" w:cs="Arial"/>
          <w:b/>
          <w:sz w:val="24"/>
          <w:szCs w:val="24"/>
        </w:rPr>
        <w:t>Fecha de entrega: 21</w:t>
      </w:r>
      <w:r w:rsidR="009C117C">
        <w:rPr>
          <w:rFonts w:ascii="Arial" w:hAnsi="Arial" w:cs="Arial"/>
          <w:b/>
          <w:sz w:val="24"/>
          <w:szCs w:val="24"/>
        </w:rPr>
        <w:t xml:space="preserve"> de </w:t>
      </w:r>
      <w:r w:rsidR="00A63750">
        <w:rPr>
          <w:rFonts w:ascii="Arial" w:hAnsi="Arial" w:cs="Arial"/>
          <w:b/>
          <w:sz w:val="24"/>
          <w:szCs w:val="24"/>
        </w:rPr>
        <w:t>mayo</w:t>
      </w:r>
      <w:r w:rsidR="009C117C">
        <w:rPr>
          <w:rFonts w:ascii="Arial" w:hAnsi="Arial" w:cs="Arial"/>
          <w:b/>
          <w:sz w:val="24"/>
          <w:szCs w:val="24"/>
        </w:rPr>
        <w:t xml:space="preserve"> 2020</w:t>
      </w:r>
    </w:p>
    <w:p w:rsidR="008407E1" w:rsidRDefault="008407E1" w:rsidP="00EE606B">
      <w:pPr>
        <w:spacing w:line="360" w:lineRule="auto"/>
        <w:rPr>
          <w:rFonts w:ascii="Arial" w:hAnsi="Arial" w:cs="Arial"/>
          <w:b/>
          <w:sz w:val="24"/>
          <w:szCs w:val="24"/>
        </w:rPr>
      </w:pPr>
    </w:p>
    <w:p w:rsidR="00F41EBA" w:rsidRPr="0089621D" w:rsidRDefault="00F41EBA" w:rsidP="008407E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b/>
          <w:sz w:val="24"/>
          <w:szCs w:val="24"/>
          <w:u w:val="single"/>
        </w:rPr>
      </w:pPr>
      <w:r w:rsidRPr="0089621D">
        <w:rPr>
          <w:rFonts w:ascii="Arial" w:hAnsi="Arial" w:cs="Arial"/>
          <w:b/>
          <w:sz w:val="24"/>
          <w:szCs w:val="24"/>
          <w:u w:val="single"/>
        </w:rPr>
        <w:t xml:space="preserve">Objetivos de aprendizaje </w:t>
      </w:r>
    </w:p>
    <w:p w:rsidR="0097101F" w:rsidRPr="008407E1" w:rsidRDefault="0097101F" w:rsidP="008407E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sz w:val="24"/>
          <w:szCs w:val="24"/>
        </w:rPr>
      </w:pPr>
      <w:r w:rsidRPr="008407E1">
        <w:rPr>
          <w:rFonts w:ascii="Arial" w:hAnsi="Arial" w:cs="Arial"/>
          <w:sz w:val="24"/>
          <w:szCs w:val="24"/>
        </w:rPr>
        <w:t>El estudiante comprende el texto y analiza su contenido dando respuestas coherentes y bien argumentadas.</w:t>
      </w:r>
    </w:p>
    <w:p w:rsidR="00E81164" w:rsidRDefault="00E81164" w:rsidP="00F41EBA">
      <w:pPr>
        <w:spacing w:line="360" w:lineRule="auto"/>
        <w:rPr>
          <w:rFonts w:ascii="Arial" w:hAnsi="Arial" w:cs="Arial"/>
          <w:b/>
          <w:sz w:val="24"/>
          <w:szCs w:val="24"/>
          <w:u w:val="single"/>
        </w:rPr>
      </w:pPr>
    </w:p>
    <w:p w:rsidR="009C117C" w:rsidRPr="008407E1" w:rsidRDefault="008407E1" w:rsidP="00F41EBA">
      <w:pPr>
        <w:spacing w:line="360" w:lineRule="auto"/>
        <w:rPr>
          <w:rFonts w:ascii="Arial" w:hAnsi="Arial" w:cs="Arial"/>
          <w:b/>
          <w:sz w:val="24"/>
          <w:szCs w:val="24"/>
          <w:u w:val="single"/>
        </w:rPr>
      </w:pPr>
      <w:r>
        <w:rPr>
          <w:rFonts w:ascii="Arial" w:hAnsi="Arial" w:cs="Arial"/>
          <w:b/>
          <w:sz w:val="24"/>
          <w:szCs w:val="24"/>
          <w:u w:val="single"/>
        </w:rPr>
        <w:t>I</w:t>
      </w:r>
      <w:r w:rsidRPr="008407E1">
        <w:rPr>
          <w:rFonts w:ascii="Arial" w:hAnsi="Arial" w:cs="Arial"/>
          <w:b/>
          <w:sz w:val="24"/>
          <w:szCs w:val="24"/>
          <w:u w:val="single"/>
        </w:rPr>
        <w:t>nstrucciones</w:t>
      </w:r>
    </w:p>
    <w:p w:rsidR="0097101F" w:rsidRPr="008407E1" w:rsidRDefault="0097101F" w:rsidP="009C117C">
      <w:pPr>
        <w:pStyle w:val="Prrafodelista"/>
        <w:numPr>
          <w:ilvl w:val="0"/>
          <w:numId w:val="2"/>
        </w:numPr>
        <w:spacing w:line="360" w:lineRule="auto"/>
        <w:rPr>
          <w:rFonts w:ascii="Arial" w:hAnsi="Arial" w:cs="Arial"/>
          <w:sz w:val="24"/>
          <w:szCs w:val="24"/>
        </w:rPr>
      </w:pPr>
      <w:r w:rsidRPr="008407E1">
        <w:rPr>
          <w:rFonts w:ascii="Arial" w:hAnsi="Arial" w:cs="Arial"/>
          <w:sz w:val="24"/>
          <w:szCs w:val="24"/>
        </w:rPr>
        <w:t>Desarrollar tres ideas importantes del texto, sea claro en sus puntos de vista.</w:t>
      </w:r>
    </w:p>
    <w:p w:rsidR="008407E1" w:rsidRPr="008407E1" w:rsidRDefault="008407E1" w:rsidP="009C117C">
      <w:pPr>
        <w:pStyle w:val="Prrafodelista"/>
        <w:numPr>
          <w:ilvl w:val="0"/>
          <w:numId w:val="2"/>
        </w:numPr>
        <w:spacing w:line="360" w:lineRule="auto"/>
        <w:rPr>
          <w:rFonts w:ascii="Arial" w:hAnsi="Arial" w:cs="Arial"/>
          <w:sz w:val="24"/>
          <w:szCs w:val="24"/>
        </w:rPr>
      </w:pPr>
      <w:r w:rsidRPr="008407E1">
        <w:rPr>
          <w:rFonts w:ascii="Arial" w:hAnsi="Arial" w:cs="Arial"/>
          <w:sz w:val="24"/>
          <w:szCs w:val="24"/>
        </w:rPr>
        <w:t>Argumentar en relación a las principales características que son fundamentales para ser un emprendedor.</w:t>
      </w:r>
    </w:p>
    <w:p w:rsidR="0097101F" w:rsidRDefault="0097101F" w:rsidP="00F41EBA">
      <w:pPr>
        <w:spacing w:line="360" w:lineRule="auto"/>
        <w:rPr>
          <w:rFonts w:ascii="Arial" w:hAnsi="Arial" w:cs="Arial"/>
          <w:b/>
          <w:sz w:val="24"/>
          <w:szCs w:val="24"/>
        </w:rPr>
      </w:pPr>
    </w:p>
    <w:p w:rsidR="002D430D" w:rsidRDefault="002D430D" w:rsidP="002D430D">
      <w:pPr>
        <w:spacing w:line="360" w:lineRule="auto"/>
        <w:jc w:val="center"/>
        <w:rPr>
          <w:rFonts w:ascii="Arial" w:hAnsi="Arial" w:cs="Arial"/>
          <w:b/>
          <w:sz w:val="24"/>
          <w:szCs w:val="24"/>
          <w:u w:val="single"/>
        </w:rPr>
      </w:pPr>
      <w:r w:rsidRPr="002D430D">
        <w:rPr>
          <w:rFonts w:ascii="Arial" w:hAnsi="Arial" w:cs="Arial"/>
          <w:b/>
          <w:sz w:val="24"/>
          <w:szCs w:val="24"/>
          <w:u w:val="single"/>
        </w:rPr>
        <w:t>Emprendimiento</w:t>
      </w:r>
    </w:p>
    <w:p w:rsidR="002D430D" w:rsidRPr="002D430D" w:rsidRDefault="002D430D" w:rsidP="002D430D">
      <w:pPr>
        <w:spacing w:line="360" w:lineRule="auto"/>
        <w:jc w:val="center"/>
        <w:rPr>
          <w:rFonts w:ascii="Arial" w:hAnsi="Arial" w:cs="Arial"/>
          <w:b/>
          <w:sz w:val="24"/>
          <w:szCs w:val="24"/>
          <w:u w:val="single"/>
        </w:rPr>
      </w:pPr>
    </w:p>
    <w:p w:rsidR="0022345B" w:rsidRDefault="003E6483" w:rsidP="00EE606B">
      <w:pPr>
        <w:shd w:val="clear" w:color="auto" w:fill="FFD966" w:themeFill="accent4" w:themeFillTint="99"/>
        <w:spacing w:line="360" w:lineRule="auto"/>
        <w:jc w:val="both"/>
      </w:pPr>
      <w:r w:rsidRPr="003E6483">
        <w:t xml:space="preserve">Hablar de Innovación y Emprendimiento es hablar de liderazgo, inversión, política, proyectos, desafíos, oportunidades y otras palabras que incentiven a concretar la idea de emprender e innovar. De este tema se habla hoy en día por la necesidad de motivación de muchas personas de lograr una oportunidad y desarrollo personal, resultando un estudio cada vez más interesante y necesario. Este artículo analiza de manera descriptiva, conceptual y académica la relación entre las variables propuestas. El objetivo de este mismo es tratar de esbozar los fundamentos del Emprendimiento e Innovación considerando brevemente algunos planteamientos teóricos; igualmente, mostrará ámbitos de acción, análisis desde lo macro a lo micro, diversos avances del emprendimiento durante los últimos años. Así mismo, da cuenta de la relación que existe entre el emprendimiento y lo académico. </w:t>
      </w:r>
      <w:r w:rsidRPr="003E6483">
        <w:lastRenderedPageBreak/>
        <w:t>En algunos países desarrollados y en América Latina se encuentran viviendo momentos determinantes en términos de Emprendimiento e Innovación surgiendo así las urgentes necesidades y cambios en la sociedad y su entorno. Este trabajo presenta una investigación científica alrededor de la temática Emprendimiento e Innovación considerando tanto las publicaciones de artículos y revistas especializadas en este tema, y pretende hacer una reflexión de manera que facilite la comprensión y análisis referido a la disposición de estas temáticas, para lo cual se revisa los principales términos y tendencias de este fenómeno a nivel global</w:t>
      </w:r>
    </w:p>
    <w:p w:rsidR="003E6483" w:rsidRDefault="003E6483" w:rsidP="00EE606B">
      <w:pPr>
        <w:shd w:val="clear" w:color="auto" w:fill="FFD966" w:themeFill="accent4" w:themeFillTint="99"/>
        <w:spacing w:line="360" w:lineRule="auto"/>
        <w:jc w:val="both"/>
      </w:pPr>
      <w:r>
        <w:t>La gestión empresarial constituye un proceso continuo de solución de problemas, toma de decisiones, elaboración de estrategias, mejoramiento de procesos, etc. Toda organización está permanentemente sujeta a una serie de presiones que la obligan a reaccionar y responder a los nuevos acontecimientos, en mercados tan dinámicos como los actuales, en épocas de incertidumbre y globalización. (</w:t>
      </w:r>
      <w:proofErr w:type="spellStart"/>
      <w:r>
        <w:t>Schnarch</w:t>
      </w:r>
      <w:proofErr w:type="spellEnd"/>
      <w:r>
        <w:t xml:space="preserve"> </w:t>
      </w:r>
      <w:proofErr w:type="spellStart"/>
      <w:r>
        <w:t>Kirberg</w:t>
      </w:r>
      <w:proofErr w:type="spellEnd"/>
      <w:r>
        <w:t xml:space="preserve"> A. 2007). De ahí que la empresa que no sea capaz de cambiar, de modificarse a sí misma para adaptarse a las nuevas circunstancias presentes y futuras, corre el riesgo de estancarse o desaparecer. Para evitarlo y por el contrario, crecer, se requiere de la capacidad de generar cosas diferentes y originales, es decir de la creatividad, no solo para solucionar problemas o aspectos que afecten negativamente la compañía, sino para indagar sobre nuevos enfoques de gestión que permitan buscar, construir o aprovechar oportunidades para sobrevivir y progresar. (</w:t>
      </w:r>
      <w:proofErr w:type="spellStart"/>
      <w:r>
        <w:t>Schnarch</w:t>
      </w:r>
      <w:proofErr w:type="spellEnd"/>
      <w:r>
        <w:t xml:space="preserve"> </w:t>
      </w:r>
      <w:proofErr w:type="spellStart"/>
      <w:r>
        <w:t>Kirberg</w:t>
      </w:r>
      <w:proofErr w:type="spellEnd"/>
      <w:r>
        <w:t xml:space="preserve"> A. 2007). Analizando la literatura sobre Innovación y Emprendimiento es posible reconocer que hay evidencias atribuidas a estas variables y en gran parte a la coincidencia entre ambas. Algunos de los elementos principal es que envuelven al emprendimiento e Innovación son la creación, asumir riesgos, la motivación, las decisiones, el futuro, la oportunidad, y todos estos se relacionan al iniciar un proceso de emprendimiento con el mercado, el producto, los competidores, los proveedores, los clientes, etc., y sin lugar a duda el impacto económico que representan. Las capacidades para innovar y emprender coinciden con muchos aportes que consideran que al país se le pueden aplicar estrategias competitivas, siendo estos elementos que potencian cualquier sector de la economía, como generando oportunidades e introduciendo competencias a la productividad. (Corredor, 2007).  La innovación forma parte del ADN de las empresas que quieren ser más competitivas, no se concibe en un entorno ajeno a la globalización, puesto que</w:t>
      </w:r>
      <w:r w:rsidR="00F1773B">
        <w:t xml:space="preserve"> en su camino no existen límite.</w:t>
      </w:r>
      <w:r>
        <w:t xml:space="preserve"> </w:t>
      </w:r>
    </w:p>
    <w:p w:rsidR="002D430D" w:rsidRDefault="002D430D" w:rsidP="00EE606B">
      <w:pPr>
        <w:shd w:val="clear" w:color="auto" w:fill="FFD966" w:themeFill="accent4" w:themeFillTint="99"/>
        <w:spacing w:line="360" w:lineRule="auto"/>
        <w:jc w:val="both"/>
      </w:pPr>
    </w:p>
    <w:p w:rsidR="003E6483" w:rsidRPr="002D430D" w:rsidRDefault="003E6483" w:rsidP="00EE606B">
      <w:pPr>
        <w:shd w:val="clear" w:color="auto" w:fill="FFD966" w:themeFill="accent4" w:themeFillTint="99"/>
        <w:spacing w:line="360" w:lineRule="auto"/>
        <w:jc w:val="center"/>
        <w:rPr>
          <w:rFonts w:ascii="Arial" w:hAnsi="Arial" w:cs="Arial"/>
          <w:b/>
          <w:sz w:val="24"/>
          <w:szCs w:val="24"/>
          <w:u w:val="single"/>
        </w:rPr>
      </w:pPr>
      <w:r w:rsidRPr="002D430D">
        <w:rPr>
          <w:rFonts w:ascii="Arial" w:hAnsi="Arial" w:cs="Arial"/>
          <w:b/>
          <w:sz w:val="24"/>
          <w:szCs w:val="24"/>
          <w:u w:val="single"/>
        </w:rPr>
        <w:t>E</w:t>
      </w:r>
      <w:r w:rsidR="002D430D" w:rsidRPr="002D430D">
        <w:rPr>
          <w:rFonts w:ascii="Arial" w:hAnsi="Arial" w:cs="Arial"/>
          <w:b/>
          <w:sz w:val="24"/>
          <w:szCs w:val="24"/>
          <w:u w:val="single"/>
        </w:rPr>
        <w:t>mprendimiento e innovación</w:t>
      </w:r>
    </w:p>
    <w:p w:rsidR="002D430D" w:rsidRPr="002D430D" w:rsidRDefault="002D430D" w:rsidP="00EE606B">
      <w:pPr>
        <w:shd w:val="clear" w:color="auto" w:fill="FFD966" w:themeFill="accent4" w:themeFillTint="99"/>
        <w:spacing w:line="360" w:lineRule="auto"/>
        <w:jc w:val="center"/>
        <w:rPr>
          <w:rFonts w:ascii="Arial" w:hAnsi="Arial" w:cs="Arial"/>
          <w:b/>
          <w:sz w:val="24"/>
          <w:szCs w:val="24"/>
        </w:rPr>
      </w:pPr>
    </w:p>
    <w:p w:rsidR="003E6483" w:rsidRDefault="002D430D" w:rsidP="00EE606B">
      <w:pPr>
        <w:shd w:val="clear" w:color="auto" w:fill="FFD966" w:themeFill="accent4" w:themeFillTint="99"/>
        <w:spacing w:line="360" w:lineRule="auto"/>
        <w:jc w:val="both"/>
      </w:pPr>
      <w:r>
        <w:t>N</w:t>
      </w:r>
      <w:r w:rsidR="003E6483">
        <w:t xml:space="preserve">uestra sociedad, cada vez más globalizada, lo es por la creciente comunicación, interdependencia y accesibilidad de la información y el conocimiento. La comunicación se integra en las organizaciones no como una herramienta de gestión sino como parte de su genoma, que las hará diferenciarse del resto. Porque detrás de los consumidores, clientes, socios, proveedores, trabajadores, competidores, están las personas que son las que escuchan, dialogan y comparten en un mundo interconectado. (Muñoz F.  M. 2013). En los últimos años las teorías asociadas al </w:t>
      </w:r>
      <w:r w:rsidR="003E6483">
        <w:lastRenderedPageBreak/>
        <w:t xml:space="preserve">emprendimiento y la innovación determinaron que la función del emprendedor es determinante en los procesos de innovación (Corredor, 2007). También se ha venido escuchando en el ámbito productivo y educativo, relacionados primordialmente en las universidades. En las décadas de los años setenta, siguiendo con los ochenta y noventa se implementa un sistema de formación en los países desarrollados; también se elaboran criterios con el fin de implementar procesos de formación, difundiendo proyectos dirigidos a mejorar la capacidad emprendedora orientada a la promoción de nuevas actividades productivas, de igual forma se han difundido programas de desarrollo de emprendimiento e innovación. </w:t>
      </w:r>
    </w:p>
    <w:p w:rsidR="003E6483" w:rsidRDefault="003E6483" w:rsidP="00EE606B">
      <w:pPr>
        <w:shd w:val="clear" w:color="auto" w:fill="FFD966" w:themeFill="accent4" w:themeFillTint="99"/>
        <w:spacing w:line="360" w:lineRule="auto"/>
        <w:jc w:val="both"/>
      </w:pPr>
      <w:r>
        <w:t xml:space="preserve">La relación entre Emprendimiento y la Innovación se da a conocer con los cambios que experimentan las organizaciones y las actividades económicas en su conjunto. Donde todo emprendimiento genera esfuerzo asociado a una innovación, al mismo tiempo que la innovación para alcanzar valor requiere de acciones de emprendimiento. La diferencia radicará, tal vez, en el alcance del emprendimiento y en la magnitud de la innovación (Parellada, [et al].  2007). Con estas consideraciones se justifica la necesidad de explorar el Emprendimiento y la Innovación, conocer y comparar las percepciones que tienen diferentes autores respecto a estos dos fenómenos. Los objetivos que guiaron la presente investigación son el de comprender conceptualmente y académicamente que es Emprendimiento e Innovación. Considerando como específico analizar de manera detallada y conceptual la relación entre estos dos conceptos. </w:t>
      </w:r>
    </w:p>
    <w:sectPr w:rsidR="003E6483" w:rsidSect="009C117C">
      <w:pgSz w:w="11906" w:h="16838"/>
      <w:pgMar w:top="1417"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A3548"/>
    <w:multiLevelType w:val="hybridMultilevel"/>
    <w:tmpl w:val="E1C848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6D5210B"/>
    <w:multiLevelType w:val="hybridMultilevel"/>
    <w:tmpl w:val="89D655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483"/>
    <w:rsid w:val="0022345B"/>
    <w:rsid w:val="002D430D"/>
    <w:rsid w:val="003E6483"/>
    <w:rsid w:val="003E74F4"/>
    <w:rsid w:val="00416C82"/>
    <w:rsid w:val="008407E1"/>
    <w:rsid w:val="0089621D"/>
    <w:rsid w:val="0097101F"/>
    <w:rsid w:val="009C117C"/>
    <w:rsid w:val="00A63750"/>
    <w:rsid w:val="00BA7E63"/>
    <w:rsid w:val="00BD4F7C"/>
    <w:rsid w:val="00E81164"/>
    <w:rsid w:val="00EE606B"/>
    <w:rsid w:val="00F1773B"/>
    <w:rsid w:val="00F41E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D350E-272A-47C0-ABD1-DFCD0653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41EBA"/>
    <w:rPr>
      <w:color w:val="0563C1"/>
      <w:u w:val="single"/>
    </w:rPr>
  </w:style>
  <w:style w:type="paragraph" w:styleId="Prrafodelista">
    <w:name w:val="List Paragraph"/>
    <w:basedOn w:val="Normal"/>
    <w:uiPriority w:val="34"/>
    <w:qFormat/>
    <w:rsid w:val="009C117C"/>
    <w:pPr>
      <w:ind w:left="720"/>
      <w:contextualSpacing/>
    </w:pPr>
  </w:style>
  <w:style w:type="paragraph" w:styleId="Sinespaciado">
    <w:name w:val="No Spacing"/>
    <w:uiPriority w:val="1"/>
    <w:qFormat/>
    <w:rsid w:val="00E81164"/>
    <w:pPr>
      <w:suppressAutoHyphens/>
      <w:spacing w:after="0" w:line="240" w:lineRule="auto"/>
    </w:pPr>
    <w:rPr>
      <w:rFonts w:ascii="Calibri" w:eastAsia="Calibri" w:hAnsi="Calibri" w:cs="Calibri"/>
      <w:lang w:val="es-C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02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ordinadorpractic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5422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Microsoft</cp:lastModifiedBy>
  <cp:revision>2</cp:revision>
  <dcterms:created xsi:type="dcterms:W3CDTF">2020-10-01T16:38:00Z</dcterms:created>
  <dcterms:modified xsi:type="dcterms:W3CDTF">2020-10-01T16:38:00Z</dcterms:modified>
</cp:coreProperties>
</file>